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D413C" w14:textId="77777777" w:rsidR="00914E10" w:rsidRDefault="0054033B" w:rsidP="009E0B0A">
      <w:pPr>
        <w:jc w:val="right"/>
      </w:pPr>
      <w:r>
        <w:rPr>
          <w:noProof/>
        </w:rPr>
        <w:drawing>
          <wp:inline distT="0" distB="0" distL="0" distR="0" wp14:anchorId="06AFD1F7" wp14:editId="0F4FF265">
            <wp:extent cx="1877522" cy="935108"/>
            <wp:effectExtent l="0" t="0" r="2540" b="508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119" cy="951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169" w:type="dxa"/>
        <w:shd w:val="clear" w:color="auto" w:fill="007184"/>
        <w:tblLook w:val="04A0" w:firstRow="1" w:lastRow="0" w:firstColumn="1" w:lastColumn="0" w:noHBand="0" w:noVBand="1"/>
      </w:tblPr>
      <w:tblGrid>
        <w:gridCol w:w="5924"/>
        <w:gridCol w:w="3245"/>
      </w:tblGrid>
      <w:tr w:rsidR="00A0426C" w:rsidRPr="00E8374B" w14:paraId="1D2AFB17" w14:textId="77777777" w:rsidTr="009E0B0A">
        <w:trPr>
          <w:trHeight w:val="902"/>
        </w:trPr>
        <w:tc>
          <w:tcPr>
            <w:tcW w:w="9169" w:type="dxa"/>
            <w:gridSpan w:val="2"/>
            <w:shd w:val="clear" w:color="auto" w:fill="007184"/>
            <w:vAlign w:val="center"/>
          </w:tcPr>
          <w:p w14:paraId="3CBC4189" w14:textId="77777777" w:rsidR="00A0426C" w:rsidRPr="001D3576" w:rsidRDefault="00A0426C" w:rsidP="00E8374B">
            <w:pPr>
              <w:spacing w:after="0" w:line="240" w:lineRule="auto"/>
              <w:jc w:val="center"/>
              <w:rPr>
                <w:rFonts w:ascii="TeXGyreAdventor" w:hAnsi="TeXGyreAdventor"/>
                <w:b/>
                <w:color w:val="FFFFFF"/>
                <w:sz w:val="24"/>
              </w:rPr>
            </w:pPr>
            <w:r>
              <w:rPr>
                <w:rFonts w:ascii="TeXGyreAdventor" w:hAnsi="TeXGyreAdventor"/>
                <w:b/>
                <w:color w:val="FFFFFF"/>
                <w:sz w:val="40"/>
              </w:rPr>
              <w:t>DECLARAÇÃO DE CONFORMIDADE</w:t>
            </w:r>
          </w:p>
        </w:tc>
      </w:tr>
      <w:tr w:rsidR="00E6034D" w:rsidRPr="00E8374B" w14:paraId="0E7F5B1F" w14:textId="77777777" w:rsidTr="00E8374B">
        <w:trPr>
          <w:trHeight w:val="618"/>
        </w:trPr>
        <w:tc>
          <w:tcPr>
            <w:tcW w:w="5924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14EF5E6D" w14:textId="77777777" w:rsidR="00D4259E" w:rsidRPr="00E8374B" w:rsidRDefault="00D4259E" w:rsidP="00E8374B">
            <w:pPr>
              <w:spacing w:after="0" w:line="240" w:lineRule="auto"/>
              <w:jc w:val="center"/>
              <w:rPr>
                <w:rFonts w:ascii="Calibri Light" w:hAnsi="Calibri Light"/>
                <w:b/>
                <w:color w:val="FFFFFF"/>
                <w:sz w:val="40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E06307F" w14:textId="77777777" w:rsidR="00D4259E" w:rsidRPr="00E8374B" w:rsidRDefault="00D4259E" w:rsidP="00E8374B">
            <w:pPr>
              <w:spacing w:after="0" w:line="240" w:lineRule="auto"/>
              <w:jc w:val="center"/>
              <w:rPr>
                <w:rFonts w:ascii="Calibri Light" w:hAnsi="Calibri Light"/>
                <w:b/>
                <w:color w:val="FFFFFF"/>
                <w:sz w:val="40"/>
              </w:rPr>
            </w:pPr>
            <w:r>
              <w:rPr>
                <w:rFonts w:ascii="Calibri Light" w:hAnsi="Calibri Light"/>
                <w:b/>
                <w:color w:val="7F7F7F"/>
                <w:sz w:val="28"/>
              </w:rPr>
              <w:t xml:space="preserve">EPI CATEGORIA </w:t>
            </w:r>
            <w:r w:rsidR="00EB545C">
              <w:rPr>
                <w:rFonts w:ascii="Calibri Light" w:hAnsi="Calibri Light"/>
                <w:b/>
                <w:color w:val="7F7F7F"/>
                <w:sz w:val="28"/>
              </w:rPr>
              <w:t>2</w:t>
            </w:r>
          </w:p>
        </w:tc>
      </w:tr>
    </w:tbl>
    <w:p w14:paraId="46D765B7" w14:textId="77777777" w:rsidR="005462DD" w:rsidRPr="00EB545C" w:rsidRDefault="005462DD" w:rsidP="00F32ED1">
      <w:pPr>
        <w:spacing w:after="60" w:line="240" w:lineRule="auto"/>
        <w:jc w:val="right"/>
        <w:rPr>
          <w:rFonts w:ascii="TeXGyreAdventor" w:hAnsi="TeXGyreAdventor"/>
          <w:b/>
          <w:sz w:val="18"/>
          <w:szCs w:val="18"/>
        </w:rPr>
      </w:pPr>
      <w:r w:rsidRPr="00EB545C">
        <w:rPr>
          <w:rFonts w:ascii="TeXGyreAdventor" w:hAnsi="TeXGyreAdventor"/>
          <w:b/>
          <w:sz w:val="18"/>
          <w:szCs w:val="18"/>
        </w:rPr>
        <w:t>Referência: I31</w:t>
      </w:r>
    </w:p>
    <w:p w14:paraId="5065F2D3" w14:textId="77777777" w:rsidR="002D3422" w:rsidRPr="00EB545C" w:rsidRDefault="00CB5877" w:rsidP="00F32ED1">
      <w:pPr>
        <w:spacing w:after="60" w:line="240" w:lineRule="auto"/>
        <w:jc w:val="right"/>
        <w:rPr>
          <w:rFonts w:ascii="TeXGyreAdventor" w:hAnsi="TeXGyreAdventor"/>
          <w:sz w:val="18"/>
          <w:szCs w:val="18"/>
        </w:rPr>
      </w:pPr>
      <w:r w:rsidRPr="00EB545C">
        <w:rPr>
          <w:rFonts w:ascii="TeXGyreAdventor" w:hAnsi="TeXGyreAdventor"/>
          <w:b/>
          <w:sz w:val="18"/>
          <w:szCs w:val="18"/>
        </w:rPr>
        <w:t>Revisão: 3</w:t>
      </w:r>
    </w:p>
    <w:p w14:paraId="72215E38" w14:textId="77777777" w:rsidR="002D3422" w:rsidRPr="00EB545C" w:rsidRDefault="00CB5877" w:rsidP="00F32ED1">
      <w:pPr>
        <w:spacing w:after="60" w:line="240" w:lineRule="auto"/>
        <w:jc w:val="right"/>
        <w:rPr>
          <w:rFonts w:ascii="TeXGyreAdventor" w:hAnsi="TeXGyreAdventor"/>
          <w:sz w:val="18"/>
          <w:szCs w:val="18"/>
        </w:rPr>
      </w:pPr>
      <w:r w:rsidRPr="00EB545C">
        <w:rPr>
          <w:rFonts w:ascii="TeXGyreAdventor" w:hAnsi="TeXGyreAdventor"/>
          <w:b/>
          <w:sz w:val="18"/>
          <w:szCs w:val="18"/>
        </w:rPr>
        <w:t xml:space="preserve">Data: </w:t>
      </w:r>
      <w:r w:rsidR="00770DBA">
        <w:rPr>
          <w:rFonts w:ascii="TeXGyreAdventor" w:hAnsi="TeXGyreAdventor"/>
          <w:b/>
          <w:sz w:val="18"/>
          <w:szCs w:val="18"/>
        </w:rPr>
        <w:t>08</w:t>
      </w:r>
      <w:r w:rsidR="008445F9" w:rsidRPr="00EB545C">
        <w:rPr>
          <w:rFonts w:ascii="TeXGyreAdventor" w:hAnsi="TeXGyreAdventor"/>
          <w:b/>
          <w:sz w:val="18"/>
          <w:szCs w:val="18"/>
        </w:rPr>
        <w:t>-2</w:t>
      </w:r>
      <w:r w:rsidR="00770DBA">
        <w:rPr>
          <w:rFonts w:ascii="TeXGyreAdventor" w:hAnsi="TeXGyreAdventor"/>
          <w:b/>
          <w:sz w:val="18"/>
          <w:szCs w:val="18"/>
        </w:rPr>
        <w:t>4</w:t>
      </w:r>
    </w:p>
    <w:p w14:paraId="052874D2" w14:textId="77777777" w:rsidR="00C41E2E" w:rsidRPr="00EB545C" w:rsidRDefault="00C41E2E" w:rsidP="00C41E2E">
      <w:pPr>
        <w:spacing w:after="60" w:line="240" w:lineRule="auto"/>
        <w:rPr>
          <w:rFonts w:ascii="TeXGyreAdventor" w:hAnsi="TeXGyreAdventor"/>
          <w:b/>
          <w:sz w:val="18"/>
          <w:szCs w:val="18"/>
        </w:rPr>
      </w:pPr>
      <w:r w:rsidRPr="00EB545C">
        <w:rPr>
          <w:rFonts w:ascii="TeXGyreAdventor" w:hAnsi="TeXGyreAdventor"/>
          <w:b/>
          <w:sz w:val="18"/>
          <w:szCs w:val="18"/>
        </w:rPr>
        <w:t>LEBON PROTECTION INDUSTRIELLE SARL</w:t>
      </w:r>
    </w:p>
    <w:p w14:paraId="7C16541B" w14:textId="77777777" w:rsidR="00C41E2E" w:rsidRPr="00EB545C" w:rsidRDefault="00C41E2E" w:rsidP="00C41E2E">
      <w:pPr>
        <w:spacing w:after="60" w:line="240" w:lineRule="auto"/>
        <w:rPr>
          <w:rFonts w:ascii="TeXGyreAdventor" w:hAnsi="TeXGyreAdventor"/>
          <w:b/>
          <w:sz w:val="18"/>
          <w:szCs w:val="18"/>
        </w:rPr>
      </w:pPr>
      <w:proofErr w:type="spellStart"/>
      <w:r w:rsidRPr="00EB545C">
        <w:rPr>
          <w:rFonts w:ascii="TeXGyreAdventor" w:hAnsi="TeXGyreAdventor"/>
          <w:b/>
          <w:sz w:val="18"/>
          <w:szCs w:val="18"/>
        </w:rPr>
        <w:t>Parc</w:t>
      </w:r>
      <w:proofErr w:type="spellEnd"/>
      <w:r w:rsidRPr="00EB545C">
        <w:rPr>
          <w:rFonts w:ascii="TeXGyreAdventor" w:hAnsi="TeXGyreAdventor"/>
          <w:b/>
          <w:sz w:val="18"/>
          <w:szCs w:val="18"/>
        </w:rPr>
        <w:t xml:space="preserve"> d'</w:t>
      </w:r>
      <w:proofErr w:type="spellStart"/>
      <w:r w:rsidRPr="00EB545C">
        <w:rPr>
          <w:rFonts w:ascii="TeXGyreAdventor" w:hAnsi="TeXGyreAdventor"/>
          <w:b/>
          <w:sz w:val="18"/>
          <w:szCs w:val="18"/>
        </w:rPr>
        <w:t>Activités</w:t>
      </w:r>
      <w:proofErr w:type="spellEnd"/>
      <w:r w:rsidRPr="00EB545C">
        <w:rPr>
          <w:rFonts w:ascii="TeXGyreAdventor" w:hAnsi="TeXGyreAdventor"/>
          <w:b/>
          <w:sz w:val="18"/>
          <w:szCs w:val="18"/>
        </w:rPr>
        <w:t xml:space="preserve"> </w:t>
      </w:r>
      <w:proofErr w:type="spellStart"/>
      <w:r w:rsidRPr="00EB545C">
        <w:rPr>
          <w:rFonts w:ascii="TeXGyreAdventor" w:hAnsi="TeXGyreAdventor"/>
          <w:b/>
          <w:sz w:val="18"/>
          <w:szCs w:val="18"/>
        </w:rPr>
        <w:t>Barrois</w:t>
      </w:r>
      <w:proofErr w:type="spellEnd"/>
    </w:p>
    <w:p w14:paraId="7FA59C5F" w14:textId="77777777" w:rsidR="00C41E2E" w:rsidRPr="00EB545C" w:rsidRDefault="00C41E2E" w:rsidP="00C41E2E">
      <w:pPr>
        <w:spacing w:after="60" w:line="240" w:lineRule="auto"/>
        <w:rPr>
          <w:rFonts w:ascii="TeXGyreAdventor" w:hAnsi="TeXGyreAdventor"/>
          <w:b/>
          <w:sz w:val="18"/>
          <w:szCs w:val="18"/>
        </w:rPr>
      </w:pPr>
      <w:r w:rsidRPr="00EB545C">
        <w:rPr>
          <w:rFonts w:ascii="TeXGyreAdventor" w:hAnsi="TeXGyreAdventor"/>
          <w:b/>
          <w:sz w:val="18"/>
          <w:szCs w:val="18"/>
        </w:rPr>
        <w:t xml:space="preserve">250, </w:t>
      </w:r>
      <w:proofErr w:type="spellStart"/>
      <w:r w:rsidRPr="00EB545C">
        <w:rPr>
          <w:rFonts w:ascii="TeXGyreAdventor" w:hAnsi="TeXGyreAdventor"/>
          <w:b/>
          <w:sz w:val="18"/>
          <w:szCs w:val="18"/>
        </w:rPr>
        <w:t>rue</w:t>
      </w:r>
      <w:proofErr w:type="spellEnd"/>
      <w:r w:rsidRPr="00EB545C">
        <w:rPr>
          <w:rFonts w:ascii="TeXGyreAdventor" w:hAnsi="TeXGyreAdventor"/>
          <w:b/>
          <w:sz w:val="18"/>
          <w:szCs w:val="18"/>
        </w:rPr>
        <w:t xml:space="preserve"> </w:t>
      </w:r>
      <w:proofErr w:type="spellStart"/>
      <w:r w:rsidRPr="00EB545C">
        <w:rPr>
          <w:rFonts w:ascii="TeXGyreAdventor" w:hAnsi="TeXGyreAdventor"/>
          <w:b/>
          <w:sz w:val="18"/>
          <w:szCs w:val="18"/>
        </w:rPr>
        <w:t>des</w:t>
      </w:r>
      <w:proofErr w:type="spellEnd"/>
      <w:r w:rsidRPr="00EB545C">
        <w:rPr>
          <w:rFonts w:ascii="TeXGyreAdventor" w:hAnsi="TeXGyreAdventor"/>
          <w:b/>
          <w:sz w:val="18"/>
          <w:szCs w:val="18"/>
        </w:rPr>
        <w:t xml:space="preserve"> Charmes</w:t>
      </w:r>
    </w:p>
    <w:p w14:paraId="0F6CDF6D" w14:textId="77777777" w:rsidR="00A0426C" w:rsidRPr="00EB545C" w:rsidRDefault="00C41E2E" w:rsidP="00D4259E">
      <w:pPr>
        <w:spacing w:after="60" w:line="240" w:lineRule="auto"/>
        <w:rPr>
          <w:rFonts w:ascii="TeXGyreAdventor" w:hAnsi="TeXGyreAdventor"/>
          <w:b/>
          <w:sz w:val="18"/>
          <w:szCs w:val="18"/>
        </w:rPr>
      </w:pPr>
      <w:r w:rsidRPr="00EB545C">
        <w:rPr>
          <w:rFonts w:ascii="TeXGyreAdventor" w:hAnsi="TeXGyreAdventor"/>
          <w:b/>
          <w:sz w:val="18"/>
          <w:szCs w:val="18"/>
        </w:rPr>
        <w:t xml:space="preserve">59182 </w:t>
      </w:r>
      <w:proofErr w:type="spellStart"/>
      <w:r w:rsidRPr="00EB545C">
        <w:rPr>
          <w:rFonts w:ascii="TeXGyreAdventor" w:hAnsi="TeXGyreAdventor"/>
          <w:b/>
          <w:sz w:val="18"/>
          <w:szCs w:val="18"/>
        </w:rPr>
        <w:t>Montigny-En-Ostrevent</w:t>
      </w:r>
      <w:proofErr w:type="spellEnd"/>
    </w:p>
    <w:p w14:paraId="5EC41643" w14:textId="77777777" w:rsidR="00A0426C" w:rsidRPr="00EB545C" w:rsidRDefault="00C41E2E" w:rsidP="00CC505B">
      <w:pPr>
        <w:spacing w:after="60" w:line="240" w:lineRule="auto"/>
        <w:rPr>
          <w:rFonts w:ascii="TeXGyreAdventor" w:hAnsi="TeXGyreAdventor"/>
          <w:b/>
          <w:sz w:val="18"/>
          <w:szCs w:val="18"/>
        </w:rPr>
      </w:pPr>
      <w:r w:rsidRPr="00EB545C">
        <w:rPr>
          <w:rFonts w:ascii="TeXGyreAdventor" w:hAnsi="TeXGyreAdventor"/>
          <w:b/>
          <w:sz w:val="18"/>
          <w:szCs w:val="18"/>
        </w:rPr>
        <w:t>FRANÇA</w:t>
      </w:r>
    </w:p>
    <w:p w14:paraId="2396F4FD" w14:textId="77777777" w:rsidR="00CC505B" w:rsidRPr="00EB545C" w:rsidRDefault="00CC505B" w:rsidP="00CC505B">
      <w:pPr>
        <w:spacing w:after="60" w:line="240" w:lineRule="auto"/>
        <w:rPr>
          <w:rFonts w:ascii="TeXGyreAdventor" w:hAnsi="TeXGyreAdventor"/>
          <w:sz w:val="10"/>
          <w:szCs w:val="10"/>
          <w:lang w:val="en-GB"/>
        </w:rPr>
      </w:pPr>
    </w:p>
    <w:p w14:paraId="71414FEB" w14:textId="77777777" w:rsidR="00662906" w:rsidRPr="00EB545C" w:rsidRDefault="00A0426C" w:rsidP="00A0426C">
      <w:pPr>
        <w:rPr>
          <w:rFonts w:ascii="TeXGyreAdventor" w:hAnsi="TeXGyreAdventor"/>
          <w:sz w:val="18"/>
          <w:szCs w:val="18"/>
        </w:rPr>
      </w:pPr>
      <w:r w:rsidRPr="00EB545C">
        <w:rPr>
          <w:rFonts w:ascii="TeXGyreAdventor" w:hAnsi="TeXGyreAdventor"/>
          <w:sz w:val="18"/>
          <w:szCs w:val="18"/>
        </w:rPr>
        <w:t xml:space="preserve">Declara que o EPI a seguir descrito: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3"/>
      </w:tblGrid>
      <w:tr w:rsidR="00D4259E" w:rsidRPr="00EB545C" w14:paraId="17AA31FE" w14:textId="77777777" w:rsidTr="00182CB2">
        <w:trPr>
          <w:trHeight w:val="1204"/>
          <w:jc w:val="center"/>
        </w:trPr>
        <w:tc>
          <w:tcPr>
            <w:tcW w:w="90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A3EB8B" w14:textId="77777777" w:rsidR="00662906" w:rsidRPr="00EB545C" w:rsidRDefault="00662906" w:rsidP="00E8374B">
            <w:pPr>
              <w:spacing w:after="0" w:line="240" w:lineRule="auto"/>
              <w:rPr>
                <w:rFonts w:ascii="TeXGyreAdventor" w:hAnsi="TeXGyreAdventor"/>
                <w:sz w:val="18"/>
                <w:szCs w:val="18"/>
              </w:rPr>
            </w:pPr>
          </w:p>
          <w:p w14:paraId="38903965" w14:textId="77777777" w:rsidR="009E0B0A" w:rsidRPr="00EB545C" w:rsidRDefault="00DB0730" w:rsidP="00160619">
            <w:pPr>
              <w:pStyle w:val="Default"/>
              <w:rPr>
                <w:rFonts w:ascii="TeXGyreAdventor" w:hAnsi="TeXGyreAdventor"/>
                <w:color w:val="auto"/>
                <w:sz w:val="18"/>
                <w:szCs w:val="18"/>
                <w:lang w:eastAsia="en-US"/>
              </w:rPr>
            </w:pPr>
            <w:r w:rsidRPr="00EB545C">
              <w:rPr>
                <w:rFonts w:ascii="TeXGyreAdventor" w:hAnsi="TeXGyreAdventor"/>
                <w:color w:val="auto"/>
                <w:sz w:val="18"/>
                <w:szCs w:val="18"/>
                <w:lang w:eastAsia="en-US"/>
              </w:rPr>
              <w:t>Referência:</w:t>
            </w:r>
            <w:r w:rsidR="00EB545C" w:rsidRPr="00EB545C">
              <w:rPr>
                <w:rFonts w:ascii="TeXGyreAdventor" w:hAnsi="TeXGyreAdventor"/>
                <w:color w:val="auto"/>
                <w:sz w:val="18"/>
                <w:szCs w:val="18"/>
                <w:lang w:eastAsia="en-US"/>
              </w:rPr>
              <w:t xml:space="preserve"> </w:t>
            </w:r>
            <w:r w:rsidR="009B2CFC">
              <w:rPr>
                <w:rFonts w:ascii="TeXGyreAdventor" w:hAnsi="TeXGyreAdventor"/>
                <w:color w:val="auto"/>
                <w:sz w:val="18"/>
                <w:szCs w:val="18"/>
                <w:lang w:eastAsia="en-US"/>
              </w:rPr>
              <w:t>STEELFIT</w:t>
            </w:r>
            <w:r w:rsidR="00EB545C" w:rsidRPr="00EB545C">
              <w:rPr>
                <w:rFonts w:ascii="TeXGyreAdventor" w:hAnsi="TeXGyreAdventor"/>
                <w:color w:val="auto"/>
                <w:sz w:val="18"/>
                <w:szCs w:val="18"/>
                <w:lang w:eastAsia="en-US"/>
              </w:rPr>
              <w:t>/SP</w:t>
            </w:r>
          </w:p>
          <w:p w14:paraId="0FF6A1F3" w14:textId="77777777" w:rsidR="00EB545C" w:rsidRPr="00EB545C" w:rsidRDefault="00EB545C" w:rsidP="00160619">
            <w:pPr>
              <w:pStyle w:val="Default"/>
              <w:rPr>
                <w:rFonts w:ascii="TeXGyreAdventor" w:hAnsi="TeXGyreAdventor"/>
                <w:color w:val="auto"/>
                <w:sz w:val="18"/>
                <w:szCs w:val="18"/>
                <w:lang w:eastAsia="en-US"/>
              </w:rPr>
            </w:pPr>
          </w:p>
          <w:p w14:paraId="03AF9AFB" w14:textId="77777777" w:rsidR="009B2CFC" w:rsidRPr="009B2CFC" w:rsidRDefault="009B2CFC" w:rsidP="009B2CFC">
            <w:pPr>
              <w:pStyle w:val="Default"/>
              <w:rPr>
                <w:rFonts w:ascii="TeXGyreAdventor" w:hAnsi="TeXGyreAdventor"/>
                <w:sz w:val="18"/>
                <w:szCs w:val="18"/>
                <w:lang w:val="fr-FR"/>
              </w:rPr>
            </w:pPr>
            <w:r w:rsidRPr="005A0B22">
              <w:rPr>
                <w:rFonts w:ascii="TeXGyreAdventor" w:hAnsi="TeXGyreAdventor"/>
                <w:sz w:val="18"/>
                <w:szCs w:val="18"/>
              </w:rPr>
              <w:t xml:space="preserve">Luva: Luva de malha sem costura, calibre 13, filamento 100% inox,100% polietileno de alta densidade e fio 100% poliamida texturizada cinzento. </w:t>
            </w:r>
            <w:proofErr w:type="spellStart"/>
            <w:r w:rsidRPr="009B2CFC">
              <w:rPr>
                <w:rFonts w:ascii="TeXGyreAdventor" w:hAnsi="TeXGyreAdventor"/>
                <w:sz w:val="18"/>
                <w:szCs w:val="18"/>
                <w:lang w:val="fr-FR"/>
              </w:rPr>
              <w:t>Punho</w:t>
            </w:r>
            <w:proofErr w:type="spellEnd"/>
            <w:r w:rsidRPr="009B2CFC">
              <w:rPr>
                <w:rFonts w:ascii="TeXGyreAdventor" w:hAnsi="TeXGyreAdventor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9B2CFC">
              <w:rPr>
                <w:rFonts w:ascii="TeXGyreAdventor" w:hAnsi="TeXGyreAdventor"/>
                <w:sz w:val="18"/>
                <w:szCs w:val="18"/>
                <w:lang w:val="fr-FR"/>
              </w:rPr>
              <w:t>elástico</w:t>
            </w:r>
            <w:proofErr w:type="spellEnd"/>
            <w:r w:rsidRPr="009B2CFC">
              <w:rPr>
                <w:rFonts w:ascii="TeXGyreAdventor" w:hAnsi="TeXGyreAdventor"/>
                <w:sz w:val="18"/>
                <w:szCs w:val="18"/>
                <w:lang w:val="fr-FR"/>
              </w:rPr>
              <w:t>.</w:t>
            </w:r>
          </w:p>
          <w:p w14:paraId="02D94F67" w14:textId="77777777" w:rsidR="009B2CFC" w:rsidRPr="009B2CFC" w:rsidRDefault="009B2CFC" w:rsidP="009B2CFC">
            <w:pPr>
              <w:pStyle w:val="Default"/>
              <w:rPr>
                <w:rFonts w:ascii="TeXGyreAdventor" w:hAnsi="TeXGyreAdventor"/>
                <w:sz w:val="18"/>
                <w:szCs w:val="18"/>
                <w:lang w:val="fr-FR"/>
              </w:rPr>
            </w:pPr>
            <w:proofErr w:type="spellStart"/>
            <w:proofErr w:type="gramStart"/>
            <w:r w:rsidRPr="009B2CFC">
              <w:rPr>
                <w:rFonts w:ascii="TeXGyreAdventor" w:hAnsi="TeXGyreAdventor"/>
                <w:sz w:val="18"/>
                <w:szCs w:val="18"/>
                <w:lang w:val="fr-FR"/>
              </w:rPr>
              <w:t>Revestimento</w:t>
            </w:r>
            <w:proofErr w:type="spellEnd"/>
            <w:r w:rsidRPr="009B2CFC">
              <w:rPr>
                <w:rFonts w:ascii="TeXGyreAdventor" w:hAnsi="TeXGyreAdventor"/>
                <w:sz w:val="18"/>
                <w:szCs w:val="18"/>
                <w:lang w:val="fr-FR"/>
              </w:rPr>
              <w:t>:</w:t>
            </w:r>
            <w:proofErr w:type="gramEnd"/>
            <w:r w:rsidRPr="009B2CFC">
              <w:rPr>
                <w:rFonts w:ascii="TeXGyreAdventor" w:hAnsi="TeXGyreAdventor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9B2CFC">
              <w:rPr>
                <w:rFonts w:ascii="TeXGyreAdventor" w:hAnsi="TeXGyreAdventor"/>
                <w:sz w:val="18"/>
                <w:szCs w:val="18"/>
                <w:lang w:val="fr-FR"/>
              </w:rPr>
              <w:t>Revestimento</w:t>
            </w:r>
            <w:proofErr w:type="spellEnd"/>
            <w:r w:rsidRPr="009B2CFC">
              <w:rPr>
                <w:rFonts w:ascii="TeXGyreAdventor" w:hAnsi="TeXGyreAdventor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9B2CFC">
              <w:rPr>
                <w:rFonts w:ascii="TeXGyreAdventor" w:hAnsi="TeXGyreAdventor"/>
                <w:sz w:val="18"/>
                <w:szCs w:val="18"/>
                <w:lang w:val="fr-FR"/>
              </w:rPr>
              <w:t>cinzentoCLEAN</w:t>
            </w:r>
            <w:proofErr w:type="spellEnd"/>
            <w:r w:rsidRPr="009B2CFC">
              <w:rPr>
                <w:rFonts w:ascii="TeXGyreAdventor" w:hAnsi="TeXGyreAdventor"/>
                <w:sz w:val="18"/>
                <w:szCs w:val="18"/>
                <w:lang w:val="fr-FR"/>
              </w:rPr>
              <w:t xml:space="preserve"> PU® na palma e pontas dos </w:t>
            </w:r>
            <w:proofErr w:type="spellStart"/>
            <w:r w:rsidRPr="009B2CFC">
              <w:rPr>
                <w:rFonts w:ascii="TeXGyreAdventor" w:hAnsi="TeXGyreAdventor"/>
                <w:sz w:val="18"/>
                <w:szCs w:val="18"/>
                <w:lang w:val="fr-FR"/>
              </w:rPr>
              <w:t>dedos</w:t>
            </w:r>
            <w:proofErr w:type="spellEnd"/>
            <w:r w:rsidRPr="009B2CFC">
              <w:rPr>
                <w:rFonts w:ascii="TeXGyreAdventor" w:hAnsi="TeXGyreAdventor"/>
                <w:sz w:val="18"/>
                <w:szCs w:val="18"/>
                <w:lang w:val="fr-FR"/>
              </w:rPr>
              <w:t>.</w:t>
            </w:r>
          </w:p>
          <w:p w14:paraId="65C7C914" w14:textId="77777777" w:rsidR="009B2CFC" w:rsidRPr="009B2CFC" w:rsidRDefault="009B2CFC" w:rsidP="009B2CFC">
            <w:pPr>
              <w:pStyle w:val="Default"/>
              <w:rPr>
                <w:rFonts w:ascii="TeXGyreAdventor" w:hAnsi="TeXGyreAdventor"/>
                <w:sz w:val="18"/>
                <w:szCs w:val="18"/>
                <w:lang w:val="fr-FR"/>
              </w:rPr>
            </w:pPr>
            <w:proofErr w:type="spellStart"/>
            <w:proofErr w:type="gramStart"/>
            <w:r w:rsidRPr="009B2CFC">
              <w:rPr>
                <w:rFonts w:ascii="TeXGyreAdventor" w:hAnsi="TeXGyreAdventor"/>
                <w:sz w:val="18"/>
                <w:szCs w:val="18"/>
                <w:lang w:val="fr-FR"/>
              </w:rPr>
              <w:t>Laço</w:t>
            </w:r>
            <w:proofErr w:type="spellEnd"/>
            <w:r w:rsidRPr="009B2CFC">
              <w:rPr>
                <w:rFonts w:ascii="TeXGyreAdventor" w:hAnsi="TeXGyreAdventor"/>
                <w:sz w:val="18"/>
                <w:szCs w:val="18"/>
                <w:lang w:val="fr-FR"/>
              </w:rPr>
              <w:t>:</w:t>
            </w:r>
            <w:proofErr w:type="gramEnd"/>
            <w:r w:rsidRPr="009B2CFC">
              <w:rPr>
                <w:rFonts w:ascii="TeXGyreAdventor" w:hAnsi="TeXGyreAdventor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9B2CFC">
              <w:rPr>
                <w:rFonts w:ascii="TeXGyreAdventor" w:hAnsi="TeXGyreAdventor"/>
                <w:sz w:val="18"/>
                <w:szCs w:val="18"/>
                <w:lang w:val="fr-FR"/>
              </w:rPr>
              <w:t>Laço</w:t>
            </w:r>
            <w:proofErr w:type="spellEnd"/>
            <w:r w:rsidRPr="009B2CFC">
              <w:rPr>
                <w:rFonts w:ascii="TeXGyreAdventor" w:hAnsi="TeXGyreAdventor"/>
                <w:sz w:val="18"/>
                <w:szCs w:val="18"/>
                <w:lang w:val="fr-FR"/>
              </w:rPr>
              <w:t xml:space="preserve"> na base do </w:t>
            </w:r>
            <w:proofErr w:type="spellStart"/>
            <w:r w:rsidRPr="009B2CFC">
              <w:rPr>
                <w:rFonts w:ascii="TeXGyreAdventor" w:hAnsi="TeXGyreAdventor"/>
                <w:sz w:val="18"/>
                <w:szCs w:val="18"/>
                <w:lang w:val="fr-FR"/>
              </w:rPr>
              <w:t>pulso</w:t>
            </w:r>
            <w:proofErr w:type="spellEnd"/>
            <w:r w:rsidRPr="009B2CFC">
              <w:rPr>
                <w:rFonts w:ascii="TeXGyreAdventor" w:hAnsi="TeXGyreAdventor"/>
                <w:sz w:val="18"/>
                <w:szCs w:val="18"/>
                <w:lang w:val="fr-FR"/>
              </w:rPr>
              <w:t xml:space="preserve"> para </w:t>
            </w:r>
            <w:proofErr w:type="spellStart"/>
            <w:r w:rsidRPr="009B2CFC">
              <w:rPr>
                <w:rFonts w:ascii="TeXGyreAdventor" w:hAnsi="TeXGyreAdventor"/>
                <w:sz w:val="18"/>
                <w:szCs w:val="18"/>
                <w:lang w:val="fr-FR"/>
              </w:rPr>
              <w:t>ajustar</w:t>
            </w:r>
            <w:proofErr w:type="spellEnd"/>
            <w:r w:rsidRPr="009B2CFC">
              <w:rPr>
                <w:rFonts w:ascii="TeXGyreAdventor" w:hAnsi="TeXGyreAdventor"/>
                <w:sz w:val="18"/>
                <w:szCs w:val="18"/>
                <w:lang w:val="fr-FR"/>
              </w:rPr>
              <w:t xml:space="preserve"> a </w:t>
            </w:r>
            <w:proofErr w:type="spellStart"/>
            <w:r w:rsidRPr="009B2CFC">
              <w:rPr>
                <w:rFonts w:ascii="TeXGyreAdventor" w:hAnsi="TeXGyreAdventor"/>
                <w:sz w:val="18"/>
                <w:szCs w:val="18"/>
                <w:lang w:val="fr-FR"/>
              </w:rPr>
              <w:t>luva</w:t>
            </w:r>
            <w:proofErr w:type="spellEnd"/>
            <w:r w:rsidRPr="009B2CFC">
              <w:rPr>
                <w:rFonts w:ascii="TeXGyreAdventor" w:hAnsi="TeXGyreAdventor"/>
                <w:sz w:val="18"/>
                <w:szCs w:val="18"/>
                <w:lang w:val="fr-FR"/>
              </w:rPr>
              <w:t xml:space="preserve"> à </w:t>
            </w:r>
            <w:proofErr w:type="spellStart"/>
            <w:r w:rsidRPr="009B2CFC">
              <w:rPr>
                <w:rFonts w:ascii="TeXGyreAdventor" w:hAnsi="TeXGyreAdventor"/>
                <w:sz w:val="18"/>
                <w:szCs w:val="18"/>
                <w:lang w:val="fr-FR"/>
              </w:rPr>
              <w:t>mão</w:t>
            </w:r>
            <w:proofErr w:type="spellEnd"/>
            <w:r w:rsidRPr="009B2CFC">
              <w:rPr>
                <w:rFonts w:ascii="TeXGyreAdventor" w:hAnsi="TeXGyreAdventor"/>
                <w:sz w:val="18"/>
                <w:szCs w:val="18"/>
                <w:lang w:val="fr-FR"/>
              </w:rPr>
              <w:t xml:space="preserve"> ou </w:t>
            </w:r>
            <w:proofErr w:type="spellStart"/>
            <w:r w:rsidRPr="009B2CFC">
              <w:rPr>
                <w:rFonts w:ascii="TeXGyreAdventor" w:hAnsi="TeXGyreAdventor"/>
                <w:sz w:val="18"/>
                <w:szCs w:val="18"/>
                <w:lang w:val="fr-FR"/>
              </w:rPr>
              <w:t>prendê</w:t>
            </w:r>
            <w:proofErr w:type="spellEnd"/>
            <w:r w:rsidRPr="009B2CFC">
              <w:rPr>
                <w:rFonts w:ascii="TeXGyreAdventor" w:hAnsi="TeXGyreAdventor"/>
                <w:sz w:val="18"/>
                <w:szCs w:val="18"/>
                <w:lang w:val="fr-FR"/>
              </w:rPr>
              <w:t xml:space="preserve">-la a um </w:t>
            </w:r>
            <w:proofErr w:type="spellStart"/>
            <w:r w:rsidRPr="009B2CFC">
              <w:rPr>
                <w:rFonts w:ascii="TeXGyreAdventor" w:hAnsi="TeXGyreAdventor"/>
                <w:sz w:val="18"/>
                <w:szCs w:val="18"/>
                <w:lang w:val="fr-FR"/>
              </w:rPr>
              <w:t>mosquetão</w:t>
            </w:r>
            <w:proofErr w:type="spellEnd"/>
            <w:r w:rsidRPr="009B2CFC">
              <w:rPr>
                <w:rFonts w:ascii="TeXGyreAdventor" w:hAnsi="TeXGyreAdventor"/>
                <w:sz w:val="18"/>
                <w:szCs w:val="18"/>
                <w:lang w:val="fr-FR"/>
              </w:rPr>
              <w:t xml:space="preserve"> ou </w:t>
            </w:r>
            <w:proofErr w:type="spellStart"/>
            <w:r w:rsidRPr="009B2CFC">
              <w:rPr>
                <w:rFonts w:ascii="TeXGyreAdventor" w:hAnsi="TeXGyreAdventor"/>
                <w:sz w:val="18"/>
                <w:szCs w:val="18"/>
                <w:lang w:val="fr-FR"/>
              </w:rPr>
              <w:t>cinto</w:t>
            </w:r>
            <w:proofErr w:type="spellEnd"/>
            <w:r w:rsidRPr="009B2CFC">
              <w:rPr>
                <w:rFonts w:ascii="TeXGyreAdventor" w:hAnsi="TeXGyreAdventor"/>
                <w:sz w:val="18"/>
                <w:szCs w:val="18"/>
                <w:lang w:val="fr-FR"/>
              </w:rPr>
              <w:t>.</w:t>
            </w:r>
          </w:p>
          <w:p w14:paraId="3C79F9FB" w14:textId="77777777" w:rsidR="00B94F40" w:rsidRPr="00B94F40" w:rsidRDefault="00B94F40" w:rsidP="00B94F40">
            <w:pPr>
              <w:pStyle w:val="Default"/>
              <w:rPr>
                <w:rFonts w:ascii="TeXGyreAdventor" w:hAnsi="TeXGyreAdventor"/>
                <w:sz w:val="18"/>
                <w:szCs w:val="18"/>
                <w:lang w:val="fr-FR"/>
              </w:rPr>
            </w:pPr>
          </w:p>
          <w:p w14:paraId="2E77EA60" w14:textId="77777777" w:rsidR="00770DBA" w:rsidRPr="00770DBA" w:rsidRDefault="00770DBA" w:rsidP="00770DBA">
            <w:pPr>
              <w:spacing w:after="120"/>
              <w:rPr>
                <w:rFonts w:ascii="TeXGyreAdventor" w:hAnsi="TeXGyreAdventor"/>
                <w:color w:val="000000"/>
                <w:sz w:val="18"/>
                <w:szCs w:val="18"/>
                <w:lang w:val="fr-FR" w:eastAsia="fr-FR"/>
              </w:rPr>
            </w:pPr>
            <w:r w:rsidRPr="00770DBA">
              <w:rPr>
                <w:rFonts w:ascii="TeXGyreAdventor" w:hAnsi="TeXGyreAdventor"/>
                <w:color w:val="000000"/>
                <w:sz w:val="18"/>
                <w:szCs w:val="18"/>
                <w:lang w:val="fr-FR" w:eastAsia="fr-FR"/>
              </w:rPr>
              <w:t xml:space="preserve">EN </w:t>
            </w:r>
            <w:proofErr w:type="gramStart"/>
            <w:r w:rsidRPr="00770DBA">
              <w:rPr>
                <w:rFonts w:ascii="TeXGyreAdventor" w:hAnsi="TeXGyreAdventor"/>
                <w:color w:val="000000"/>
                <w:sz w:val="18"/>
                <w:szCs w:val="18"/>
                <w:lang w:val="fr-FR" w:eastAsia="fr-FR"/>
              </w:rPr>
              <w:t>388:</w:t>
            </w:r>
            <w:proofErr w:type="gramEnd"/>
            <w:r w:rsidRPr="00770DBA">
              <w:rPr>
                <w:rFonts w:ascii="TeXGyreAdventor" w:hAnsi="TeXGyreAdventor"/>
                <w:color w:val="000000"/>
                <w:sz w:val="18"/>
                <w:szCs w:val="18"/>
                <w:lang w:val="fr-FR" w:eastAsia="fr-FR"/>
              </w:rPr>
              <w:t xml:space="preserve"> 2016+A1:2018 – ISO 21420</w:t>
            </w:r>
          </w:p>
          <w:p w14:paraId="496736B2" w14:textId="7ADE8B8A" w:rsidR="00E47B0E" w:rsidRPr="00EB545C" w:rsidRDefault="0043641D" w:rsidP="003C071A">
            <w:pPr>
              <w:spacing w:after="120"/>
              <w:rPr>
                <w:rFonts w:ascii="TeXGyreAdventor" w:hAnsi="TeXGyreAdventor"/>
                <w:sz w:val="18"/>
                <w:szCs w:val="18"/>
              </w:rPr>
            </w:pPr>
            <w:r w:rsidRPr="00EB545C">
              <w:rPr>
                <w:rFonts w:ascii="TeXGyreAdventor" w:hAnsi="TeXGyreAdventor"/>
                <w:sz w:val="18"/>
                <w:szCs w:val="18"/>
              </w:rPr>
              <w:t xml:space="preserve">Tamanhos: </w:t>
            </w:r>
            <w:r w:rsidR="005A0B22">
              <w:rPr>
                <w:rFonts w:ascii="TeXGyreAdventor" w:hAnsi="TeXGyreAdventor"/>
                <w:sz w:val="18"/>
                <w:szCs w:val="18"/>
              </w:rPr>
              <w:t xml:space="preserve">5 - </w:t>
            </w:r>
            <w:r w:rsidR="00160619" w:rsidRPr="00EB545C">
              <w:rPr>
                <w:rFonts w:ascii="TeXGyreAdventor" w:hAnsi="TeXGyreAdventor"/>
                <w:sz w:val="18"/>
                <w:szCs w:val="18"/>
              </w:rPr>
              <w:t xml:space="preserve">6 – </w:t>
            </w:r>
            <w:r w:rsidRPr="00EB545C">
              <w:rPr>
                <w:rFonts w:ascii="TeXGyreAdventor" w:hAnsi="TeXGyreAdventor"/>
                <w:sz w:val="18"/>
                <w:szCs w:val="18"/>
              </w:rPr>
              <w:t>7 – 8 – 9 – 10</w:t>
            </w:r>
            <w:r w:rsidR="009E0B0A" w:rsidRPr="00EB545C">
              <w:rPr>
                <w:rFonts w:ascii="TeXGyreAdventor" w:hAnsi="TeXGyreAdventor"/>
                <w:sz w:val="18"/>
                <w:szCs w:val="18"/>
              </w:rPr>
              <w:t xml:space="preserve"> – 11 – 12</w:t>
            </w:r>
          </w:p>
        </w:tc>
      </w:tr>
    </w:tbl>
    <w:p w14:paraId="774CA341" w14:textId="77777777" w:rsidR="00D32A3A" w:rsidRPr="00EB545C" w:rsidRDefault="00313E0D" w:rsidP="009E0B0A">
      <w:pPr>
        <w:spacing w:after="0"/>
        <w:ind w:right="1"/>
        <w:jc w:val="both"/>
        <w:rPr>
          <w:rFonts w:ascii="TeXGyreAdventor" w:hAnsi="TeXGyreAdventor"/>
          <w:sz w:val="18"/>
          <w:szCs w:val="18"/>
        </w:rPr>
      </w:pPr>
      <w:r w:rsidRPr="00EB545C">
        <w:rPr>
          <w:rFonts w:ascii="TeXGyreAdventor" w:hAnsi="TeXGyreAdventor"/>
          <w:sz w:val="18"/>
          <w:szCs w:val="18"/>
        </w:rPr>
        <w:t xml:space="preserve">está em conformidade com as disposições do Regulamento Europeu 2016/425. E está em conformidade com o EPI que é objeto do certificado de exame UE </w:t>
      </w:r>
      <w:proofErr w:type="spellStart"/>
      <w:r w:rsidRPr="00EB545C">
        <w:rPr>
          <w:rFonts w:ascii="TeXGyreAdventor" w:hAnsi="TeXGyreAdventor"/>
          <w:sz w:val="18"/>
          <w:szCs w:val="18"/>
        </w:rPr>
        <w:t>n.°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3"/>
      </w:tblGrid>
      <w:tr w:rsidR="00D4259E" w:rsidRPr="00EB545C" w14:paraId="2D001EB2" w14:textId="77777777" w:rsidTr="009E0B0A">
        <w:trPr>
          <w:trHeight w:val="486"/>
        </w:trPr>
        <w:tc>
          <w:tcPr>
            <w:tcW w:w="90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1FE77A" w14:textId="77777777" w:rsidR="00D4259E" w:rsidRPr="00EB545C" w:rsidRDefault="00770DBA" w:rsidP="00E8374B">
            <w:pPr>
              <w:spacing w:after="0" w:line="240" w:lineRule="auto"/>
              <w:jc w:val="center"/>
              <w:rPr>
                <w:rFonts w:ascii="TeXGyreAdventor" w:hAnsi="TeXGyreAdventor"/>
                <w:b/>
                <w:bCs/>
                <w:sz w:val="18"/>
                <w:szCs w:val="18"/>
              </w:rPr>
            </w:pPr>
            <w:r w:rsidRPr="00DA2A3A">
              <w:rPr>
                <w:b/>
                <w:bCs/>
                <w:sz w:val="24"/>
                <w:szCs w:val="24"/>
              </w:rPr>
              <w:t>0075/057/162/07/24/1624</w:t>
            </w:r>
          </w:p>
        </w:tc>
      </w:tr>
    </w:tbl>
    <w:p w14:paraId="78A6514D" w14:textId="77777777" w:rsidR="00D4259E" w:rsidRPr="00EB545C" w:rsidRDefault="00D4259E" w:rsidP="00D4259E">
      <w:pPr>
        <w:rPr>
          <w:rFonts w:ascii="TeXGyreAdventor" w:hAnsi="TeXGyreAdventor"/>
          <w:sz w:val="18"/>
          <w:szCs w:val="18"/>
        </w:rPr>
      </w:pPr>
      <w:r w:rsidRPr="00EB545C">
        <w:rPr>
          <w:rFonts w:ascii="TeXGyreAdventor" w:hAnsi="TeXGyreAdventor"/>
          <w:sz w:val="18"/>
          <w:szCs w:val="18"/>
        </w:rPr>
        <w:t xml:space="preserve">Emitido por: CTC, organismo notificado </w:t>
      </w:r>
      <w:proofErr w:type="spellStart"/>
      <w:r w:rsidRPr="00EB545C">
        <w:rPr>
          <w:rFonts w:ascii="TeXGyreAdventor" w:hAnsi="TeXGyreAdventor"/>
          <w:sz w:val="18"/>
          <w:szCs w:val="18"/>
        </w:rPr>
        <w:t>n.°</w:t>
      </w:r>
      <w:proofErr w:type="spellEnd"/>
      <w:r w:rsidRPr="00EB545C">
        <w:rPr>
          <w:rFonts w:ascii="TeXGyreAdventor" w:hAnsi="TeXGyreAdventor"/>
          <w:sz w:val="18"/>
          <w:szCs w:val="18"/>
        </w:rPr>
        <w:t xml:space="preserve"> 0075</w:t>
      </w:r>
    </w:p>
    <w:p w14:paraId="1F89F17C" w14:textId="59579084" w:rsidR="00D4259E" w:rsidRPr="00EB545C" w:rsidRDefault="00D4259E" w:rsidP="0053059F">
      <w:pPr>
        <w:spacing w:after="0"/>
        <w:jc w:val="right"/>
        <w:rPr>
          <w:rFonts w:ascii="TeXGyreAdventor" w:hAnsi="TeXGyreAdventor"/>
          <w:sz w:val="18"/>
          <w:szCs w:val="18"/>
        </w:rPr>
      </w:pPr>
      <w:r w:rsidRPr="00EB545C">
        <w:rPr>
          <w:rFonts w:ascii="TeXGyreAdventor" w:hAnsi="TeXGyreAdventor"/>
          <w:sz w:val="18"/>
          <w:szCs w:val="18"/>
        </w:rPr>
        <w:t xml:space="preserve">Feito em </w:t>
      </w:r>
      <w:proofErr w:type="spellStart"/>
      <w:r w:rsidRPr="00EB545C">
        <w:rPr>
          <w:rFonts w:ascii="TeXGyreAdventor" w:hAnsi="TeXGyreAdventor"/>
          <w:sz w:val="18"/>
          <w:szCs w:val="18"/>
        </w:rPr>
        <w:t>Montigny-En-Ostrevent</w:t>
      </w:r>
      <w:proofErr w:type="spellEnd"/>
      <w:r w:rsidRPr="00EB545C">
        <w:rPr>
          <w:rFonts w:ascii="TeXGyreAdventor" w:hAnsi="TeXGyreAdventor"/>
          <w:sz w:val="18"/>
          <w:szCs w:val="18"/>
        </w:rPr>
        <w:t xml:space="preserve">, </w:t>
      </w:r>
      <w:r w:rsidR="00390879" w:rsidRPr="00EB545C">
        <w:rPr>
          <w:rFonts w:ascii="TeXGyreAdventor" w:hAnsi="TeXGyreAdventor"/>
          <w:sz w:val="18"/>
          <w:szCs w:val="18"/>
        </w:rPr>
        <w:fldChar w:fldCharType="begin"/>
      </w:r>
      <w:r w:rsidR="00390879" w:rsidRPr="00EB545C">
        <w:rPr>
          <w:rFonts w:ascii="TeXGyreAdventor" w:hAnsi="TeXGyreAdventor"/>
          <w:sz w:val="18"/>
          <w:szCs w:val="18"/>
        </w:rPr>
        <w:instrText xml:space="preserve"> DATE \@ "dd/MM/yyyy" </w:instrText>
      </w:r>
      <w:r w:rsidR="00390879" w:rsidRPr="00EB545C">
        <w:rPr>
          <w:rFonts w:ascii="TeXGyreAdventor" w:hAnsi="TeXGyreAdventor"/>
          <w:sz w:val="18"/>
          <w:szCs w:val="18"/>
        </w:rPr>
        <w:fldChar w:fldCharType="separate"/>
      </w:r>
      <w:r w:rsidR="00045635">
        <w:rPr>
          <w:rFonts w:ascii="TeXGyreAdventor" w:hAnsi="TeXGyreAdventor"/>
          <w:noProof/>
          <w:sz w:val="18"/>
          <w:szCs w:val="18"/>
        </w:rPr>
        <w:t>24/07/2026</w:t>
      </w:r>
      <w:r w:rsidR="00390879" w:rsidRPr="00EB545C">
        <w:rPr>
          <w:rFonts w:ascii="TeXGyreAdventor" w:hAnsi="TeXGyreAdventor"/>
          <w:sz w:val="18"/>
          <w:szCs w:val="18"/>
          <w:lang w:val="en-GB"/>
        </w:rPr>
        <w:fldChar w:fldCharType="end"/>
      </w:r>
    </w:p>
    <w:p w14:paraId="0A01D4ED" w14:textId="77777777" w:rsidR="00662906" w:rsidRPr="00EB545C" w:rsidRDefault="00662906" w:rsidP="0053059F">
      <w:pPr>
        <w:spacing w:after="0"/>
        <w:jc w:val="right"/>
        <w:rPr>
          <w:rFonts w:ascii="TeXGyreAdventor" w:hAnsi="TeXGyreAdventor"/>
          <w:sz w:val="18"/>
          <w:szCs w:val="18"/>
        </w:rPr>
      </w:pPr>
      <w:proofErr w:type="spellStart"/>
      <w:r w:rsidRPr="00EB545C">
        <w:rPr>
          <w:rFonts w:ascii="TeXGyreAdventor" w:hAnsi="TeXGyreAdventor"/>
          <w:sz w:val="18"/>
          <w:szCs w:val="18"/>
        </w:rPr>
        <w:t>Cathie</w:t>
      </w:r>
      <w:proofErr w:type="spellEnd"/>
      <w:r w:rsidRPr="00EB545C">
        <w:rPr>
          <w:rFonts w:ascii="TeXGyreAdventor" w:hAnsi="TeXGyreAdventor"/>
          <w:sz w:val="18"/>
          <w:szCs w:val="18"/>
        </w:rPr>
        <w:t xml:space="preserve"> DUHAMEL, Departamento de Qualidade</w:t>
      </w:r>
    </w:p>
    <w:p w14:paraId="03524864" w14:textId="77777777" w:rsidR="00A422EA" w:rsidRPr="00EB545C" w:rsidRDefault="00A422EA" w:rsidP="0053059F">
      <w:pPr>
        <w:spacing w:after="0"/>
        <w:jc w:val="right"/>
        <w:rPr>
          <w:rFonts w:ascii="Calibri Light" w:hAnsi="Calibri Light"/>
          <w:sz w:val="24"/>
          <w:szCs w:val="24"/>
        </w:rPr>
      </w:pPr>
      <w:r w:rsidRPr="00EB545C">
        <w:rPr>
          <w:noProof/>
          <w:sz w:val="24"/>
          <w:szCs w:val="24"/>
        </w:rPr>
        <w:drawing>
          <wp:inline distT="0" distB="0" distL="0" distR="0" wp14:anchorId="5775E723" wp14:editId="61310F21">
            <wp:extent cx="2590800" cy="1043940"/>
            <wp:effectExtent l="0" t="0" r="0" b="381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22EA" w:rsidRPr="00EB545C" w:rsidSect="00A422EA">
      <w:pgSz w:w="11906" w:h="16838"/>
      <w:pgMar w:top="993" w:right="1416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eXGyreAdventor">
    <w:altName w:val="Calibri"/>
    <w:panose1 w:val="00000500000000000000"/>
    <w:charset w:val="4D"/>
    <w:family w:val="auto"/>
    <w:notTrueType/>
    <w:pitch w:val="variable"/>
    <w:sig w:usb0="2000008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33B"/>
    <w:rsid w:val="00042566"/>
    <w:rsid w:val="00045635"/>
    <w:rsid w:val="000E1596"/>
    <w:rsid w:val="000E4781"/>
    <w:rsid w:val="00100D2E"/>
    <w:rsid w:val="001011EA"/>
    <w:rsid w:val="00123708"/>
    <w:rsid w:val="00160619"/>
    <w:rsid w:val="00161555"/>
    <w:rsid w:val="00182CB2"/>
    <w:rsid w:val="00196AFB"/>
    <w:rsid w:val="001A45C0"/>
    <w:rsid w:val="001D3576"/>
    <w:rsid w:val="001E66B5"/>
    <w:rsid w:val="00200241"/>
    <w:rsid w:val="00220B4C"/>
    <w:rsid w:val="00226C41"/>
    <w:rsid w:val="00231B5C"/>
    <w:rsid w:val="002A7179"/>
    <w:rsid w:val="002B47A5"/>
    <w:rsid w:val="002D3422"/>
    <w:rsid w:val="002E4D89"/>
    <w:rsid w:val="00313E0D"/>
    <w:rsid w:val="00390879"/>
    <w:rsid w:val="003C071A"/>
    <w:rsid w:val="0043641D"/>
    <w:rsid w:val="00451C58"/>
    <w:rsid w:val="00487319"/>
    <w:rsid w:val="004A0B64"/>
    <w:rsid w:val="005050BE"/>
    <w:rsid w:val="00512D0F"/>
    <w:rsid w:val="0053059F"/>
    <w:rsid w:val="0054033B"/>
    <w:rsid w:val="005462DD"/>
    <w:rsid w:val="005A0B22"/>
    <w:rsid w:val="00650C0F"/>
    <w:rsid w:val="00662906"/>
    <w:rsid w:val="006E0FEF"/>
    <w:rsid w:val="00753409"/>
    <w:rsid w:val="00770DBA"/>
    <w:rsid w:val="007874FD"/>
    <w:rsid w:val="007A60C0"/>
    <w:rsid w:val="00804C03"/>
    <w:rsid w:val="00816729"/>
    <w:rsid w:val="008445F9"/>
    <w:rsid w:val="00894758"/>
    <w:rsid w:val="008B381D"/>
    <w:rsid w:val="008C196B"/>
    <w:rsid w:val="00914E10"/>
    <w:rsid w:val="009239D0"/>
    <w:rsid w:val="009408E0"/>
    <w:rsid w:val="0099530E"/>
    <w:rsid w:val="009B2CFC"/>
    <w:rsid w:val="009B520D"/>
    <w:rsid w:val="009C0CE5"/>
    <w:rsid w:val="009E0B0A"/>
    <w:rsid w:val="00A0426C"/>
    <w:rsid w:val="00A416E2"/>
    <w:rsid w:val="00A422EA"/>
    <w:rsid w:val="00A62CE0"/>
    <w:rsid w:val="00AB73FF"/>
    <w:rsid w:val="00B070D5"/>
    <w:rsid w:val="00B15482"/>
    <w:rsid w:val="00B20833"/>
    <w:rsid w:val="00B4729D"/>
    <w:rsid w:val="00B9211D"/>
    <w:rsid w:val="00B94F40"/>
    <w:rsid w:val="00C41E2E"/>
    <w:rsid w:val="00CB3EBE"/>
    <w:rsid w:val="00CB5877"/>
    <w:rsid w:val="00CC505B"/>
    <w:rsid w:val="00CD6515"/>
    <w:rsid w:val="00D164CA"/>
    <w:rsid w:val="00D32A3A"/>
    <w:rsid w:val="00D4259E"/>
    <w:rsid w:val="00D62B88"/>
    <w:rsid w:val="00D70F43"/>
    <w:rsid w:val="00DB0730"/>
    <w:rsid w:val="00DD0BF9"/>
    <w:rsid w:val="00DD13F6"/>
    <w:rsid w:val="00E46962"/>
    <w:rsid w:val="00E47B0E"/>
    <w:rsid w:val="00E6034D"/>
    <w:rsid w:val="00E6227E"/>
    <w:rsid w:val="00E733C8"/>
    <w:rsid w:val="00E8374B"/>
    <w:rsid w:val="00E94BE8"/>
    <w:rsid w:val="00EB545C"/>
    <w:rsid w:val="00EB568B"/>
    <w:rsid w:val="00EC31CC"/>
    <w:rsid w:val="00ED44F5"/>
    <w:rsid w:val="00F12BC7"/>
    <w:rsid w:val="00F30130"/>
    <w:rsid w:val="00F32ED1"/>
    <w:rsid w:val="00F34434"/>
    <w:rsid w:val="00F9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22A08"/>
  <w15:chartTrackingRefBased/>
  <w15:docId w15:val="{4B817D37-340E-4018-9A84-9F6C81494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PT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B0A"/>
    <w:pPr>
      <w:spacing w:after="160" w:line="259" w:lineRule="auto"/>
    </w:pPr>
    <w:rPr>
      <w:rFonts w:ascii="Century Gothic" w:hAnsi="Century Gothic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04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uiPriority w:val="99"/>
    <w:semiHidden/>
    <w:rsid w:val="00662906"/>
    <w:rPr>
      <w:color w:val="808080"/>
    </w:rPr>
  </w:style>
  <w:style w:type="character" w:customStyle="1" w:styleId="Style1">
    <w:name w:val="Style1"/>
    <w:uiPriority w:val="1"/>
    <w:rsid w:val="00ED44F5"/>
    <w:rPr>
      <w:b/>
    </w:rPr>
  </w:style>
  <w:style w:type="character" w:customStyle="1" w:styleId="Style2">
    <w:name w:val="Style2"/>
    <w:uiPriority w:val="1"/>
    <w:rsid w:val="00ED44F5"/>
    <w:rPr>
      <w:b/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B07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DB0730"/>
    <w:rPr>
      <w:rFonts w:ascii="Segoe UI" w:hAnsi="Segoe UI" w:cs="Segoe UI"/>
      <w:sz w:val="18"/>
      <w:szCs w:val="18"/>
    </w:rPr>
  </w:style>
  <w:style w:type="character" w:styleId="Marquedecommentaire">
    <w:name w:val="annotation reference"/>
    <w:uiPriority w:val="99"/>
    <w:semiHidden/>
    <w:unhideWhenUsed/>
    <w:rsid w:val="00E6034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6034D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E6034D"/>
    <w:rPr>
      <w:rFonts w:ascii="Century Gothic" w:hAnsi="Century Gothic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6034D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E6034D"/>
    <w:rPr>
      <w:rFonts w:ascii="Century Gothic" w:hAnsi="Century Gothic"/>
      <w:b/>
      <w:bCs/>
      <w:lang w:eastAsia="en-US"/>
    </w:rPr>
  </w:style>
  <w:style w:type="paragraph" w:customStyle="1" w:styleId="Default">
    <w:name w:val="Default"/>
    <w:rsid w:val="00182CB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606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E5439-7E69-4A32-9042-9E4DB3741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Assistante Export</dc:creator>
  <cp:keywords/>
  <dc:description/>
  <cp:lastModifiedBy>Justine Bert</cp:lastModifiedBy>
  <cp:revision>2</cp:revision>
  <cp:lastPrinted>2026-07-24T07:15:00Z</cp:lastPrinted>
  <dcterms:created xsi:type="dcterms:W3CDTF">2026-07-24T07:15:00Z</dcterms:created>
  <dcterms:modified xsi:type="dcterms:W3CDTF">2026-07-24T07:15:00Z</dcterms:modified>
</cp:coreProperties>
</file>